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DA0E1" w14:textId="77777777" w:rsidR="00D11C83" w:rsidRPr="003D6848" w:rsidRDefault="00D11C83" w:rsidP="00D11C83">
      <w:pPr>
        <w:pStyle w:val="Body"/>
        <w:rPr>
          <w:b/>
          <w:bCs/>
          <w:sz w:val="20"/>
          <w:szCs w:val="20"/>
          <w:u w:val="single"/>
        </w:rPr>
      </w:pPr>
      <w:r w:rsidRPr="003D6848">
        <w:rPr>
          <w:b/>
          <w:bCs/>
          <w:sz w:val="20"/>
          <w:szCs w:val="20"/>
          <w:u w:val="single"/>
        </w:rPr>
        <w:t>Stakeholder Roles</w:t>
      </w:r>
    </w:p>
    <w:p w14:paraId="75D1AC08" w14:textId="2B7A1445" w:rsidR="00D11C83" w:rsidRPr="003D6848" w:rsidRDefault="00D11C83" w:rsidP="00D11C83">
      <w:pPr>
        <w:pStyle w:val="Body"/>
        <w:rPr>
          <w:sz w:val="20"/>
          <w:szCs w:val="20"/>
        </w:rPr>
      </w:pPr>
      <w:r w:rsidRPr="003D6848">
        <w:rPr>
          <w:sz w:val="20"/>
          <w:szCs w:val="20"/>
        </w:rPr>
        <w:t>School Accountability Committees are responsible for making recommendations to their principal concerning priorities for spending school funds, making recommendations concerning the preparations of the school’s Performance or Improvement Plan, a</w:t>
      </w:r>
      <w:r w:rsidR="00FA47EE">
        <w:rPr>
          <w:sz w:val="20"/>
          <w:szCs w:val="20"/>
        </w:rPr>
        <w:t>n</w:t>
      </w:r>
      <w:bookmarkStart w:id="0" w:name="_GoBack"/>
      <w:bookmarkEnd w:id="0"/>
      <w:r w:rsidRPr="003D6848">
        <w:rPr>
          <w:sz w:val="20"/>
          <w:szCs w:val="20"/>
        </w:rPr>
        <w:t xml:space="preserve">d meeting at least quarterly to discuss implementation of the school’s plan and other progress pertinent to the school’s accreditation contract with the local school board. </w:t>
      </w:r>
    </w:p>
    <w:p w14:paraId="07C19603" w14:textId="77777777" w:rsidR="00D11C83" w:rsidRPr="003D6848" w:rsidRDefault="00D11C83" w:rsidP="00D11C83">
      <w:pPr>
        <w:pStyle w:val="Body"/>
        <w:rPr>
          <w:sz w:val="20"/>
          <w:szCs w:val="20"/>
        </w:rPr>
      </w:pPr>
      <w:r w:rsidRPr="003D6848">
        <w:rPr>
          <w:sz w:val="20"/>
          <w:szCs w:val="20"/>
        </w:rPr>
        <w:t>The educator Evaluation and Support Bill of 2010 (S.B. 10-191) also authorized School Accountability Committees to provide input and recommendations to the District Accountability Committees and district administration concerning principal development plans and principal evaluation.</w:t>
      </w:r>
    </w:p>
    <w:p w14:paraId="0D12DB16" w14:textId="77777777" w:rsidR="00E1425A" w:rsidRDefault="00E1425A"/>
    <w:sectPr w:rsidR="00E1425A" w:rsidSect="00001A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2AFF" w:usb1="D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83"/>
    <w:rsid w:val="00001AF7"/>
    <w:rsid w:val="00D11C83"/>
    <w:rsid w:val="00E1425A"/>
    <w:rsid w:val="00FA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3D1AAC"/>
  <w14:defaultImageDpi w14:val="32767"/>
  <w15:chartTrackingRefBased/>
  <w15:docId w15:val="{C8A2D9F8-088B-2E45-A05E-58ACC587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11C8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2020-10-09T02:53:00Z</dcterms:created>
  <dcterms:modified xsi:type="dcterms:W3CDTF">2020-10-09T02:55:00Z</dcterms:modified>
</cp:coreProperties>
</file>